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9" w:rsidRDefault="00A20419" w:rsidP="00A20419">
      <w:pPr>
        <w:jc w:val="center"/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  <w:lang w:eastAsia="en-US"/>
        </w:rPr>
      </w:pPr>
      <w:r w:rsidRPr="00E50438"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  <w:lang w:eastAsia="en-US"/>
        </w:rPr>
        <w:t>CEP 842: UDL Lesson Plan Checklist</w:t>
      </w:r>
    </w:p>
    <w:p w:rsidR="00A20419" w:rsidRDefault="00A20419" w:rsidP="00A20419">
      <w:pPr>
        <w:jc w:val="center"/>
        <w:rPr>
          <w:rFonts w:ascii="Times" w:eastAsia="Times New Roman" w:hAnsi="Times" w:cs="Times New Roman"/>
          <w:b/>
          <w:color w:val="000000"/>
          <w:sz w:val="27"/>
          <w:szCs w:val="27"/>
          <w:shd w:val="clear" w:color="auto" w:fill="FFFFFF"/>
          <w:lang w:eastAsia="en-US"/>
        </w:rPr>
      </w:pPr>
    </w:p>
    <w:p w:rsidR="00A20419" w:rsidRPr="00E50438" w:rsidRDefault="00A20419" w:rsidP="00A20419">
      <w:pP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</w:pPr>
      <w:r w:rsidRPr="00E5043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>You may type directly onto this form.  You must choose 10 UDL features that will be i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>mplemented in your lesson plan. Next to each feature, type a Y or N to tell us if you’ll be implementing feature.  For the features you have chosen to implement (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>ie</w:t>
      </w:r>
      <w:proofErr w:type="spell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>, those with Y)</w:t>
      </w:r>
      <w:proofErr w:type="gramStart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>,  explain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t xml:space="preserve"> how you will implement the UDL feature and how it will help you meet a goal or goals of the lesson.</w:t>
      </w:r>
      <w:r w:rsidRPr="00E50438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354"/>
        <w:gridCol w:w="5065"/>
        <w:gridCol w:w="4910"/>
      </w:tblGrid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Arial" w:hAnsi="Arial" w:cs="Arial"/>
                <w:b/>
                <w:bCs/>
                <w:sz w:val="29"/>
                <w:szCs w:val="29"/>
                <w:lang w:eastAsia="en-US"/>
              </w:rPr>
              <w:t xml:space="preserve">CEP </w:t>
            </w:r>
            <w:r>
              <w:rPr>
                <w:rFonts w:ascii="Arial" w:hAnsi="Arial" w:cs="Arial"/>
                <w:b/>
                <w:bCs/>
                <w:sz w:val="29"/>
                <w:szCs w:val="29"/>
                <w:lang w:eastAsia="en-US"/>
              </w:rPr>
              <w:t>842: UDL Lesson Plan Checklist</w:t>
            </w:r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  <w:t> </w:t>
            </w:r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  <w:t> </w:t>
            </w:r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  <w:t> </w:t>
            </w: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9BB7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hyperlink r:id="rId5" w:history="1">
              <w:r w:rsidRPr="00E9181D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Provide Multiple Means of Representation: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9BB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Will </w:t>
            </w:r>
            <w:proofErr w:type="gramStart"/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you  implement</w:t>
            </w:r>
            <w:proofErr w:type="gramEnd"/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this UDL feature (Y or N)</w:t>
            </w: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9BB7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Explain how you will implement this UDL feature into your lesson (e.g., methods, materials, assessment)</w:t>
            </w: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9BB7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  <w:br/>
            </w:r>
            <w:r w:rsidRPr="00E9181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US"/>
              </w:rPr>
              <w:t>Describe how this UDL feature helps you meet a goal (goals) of your lesson</w:t>
            </w: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BFD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6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perception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7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Offer ways of customizing the display of information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8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Offer alternatives for auditory</w:t>
              </w:r>
              <w:bookmarkStart w:id="0" w:name="_GoBack"/>
              <w:bookmarkEnd w:id="0"/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 xml:space="preserve"> information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9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Offer alternatives for visual information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BFD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10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language, mathematical expressions, and symbols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1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 xml:space="preserve">Clarify vocabulary </w:t>
              </w:r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lastRenderedPageBreak/>
                <w:t>and symbols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2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Clarify syntax and structure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3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Support decoding of text, mathematical notation, and symbols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4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Promote understanding across language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5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Illustrate through multiple media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4BFDC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16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comprehension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7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Activate or supply background knowledge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8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Highlight patterns, critical features, big ideas, and relationships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19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Guide information processing, visualization, and manipulation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0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Maximize transfer and generalization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4EA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9ACE1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hyperlink r:id="rId21" w:history="1">
              <w:r w:rsidR="00A20419" w:rsidRPr="00E9181D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Provide Multiple Means for Action and Expression: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9ACE1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US"/>
              </w:rPr>
              <w:t>Will implement this UDL feature? (Y or N)</w:t>
            </w: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9AC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Explain how you will implement this UDL feature into your lesson (e.g., methods, materials, assessment)</w:t>
            </w: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9ACE1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Describe how this UDL feature helps you meet a goal (goals) of your lesson</w:t>
            </w: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D9E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22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physical action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3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Vary the methods for response and navigation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4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Optimize access to tools and assistive technologies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D9E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25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expression and communication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6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Use multiple media for communication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7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Use multiple tools for construction and composition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28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Build fluencies with graduated levels of support for practice and performance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BFD9E7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29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executive functions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0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Guide appropriate goal setting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1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Support planning and strategy development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2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Facilitate managing information and resources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3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Enhance capacity for monitoring progress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AF6F8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AB56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hyperlink r:id="rId34" w:history="1">
              <w:r w:rsidR="00A20419" w:rsidRPr="00E9181D">
                <w:rPr>
                  <w:rFonts w:ascii="Trebuchet MS" w:eastAsia="Times New Roman" w:hAnsi="Trebuchet MS" w:cs="Times New Roman"/>
                  <w:b/>
                  <w:bCs/>
                  <w:color w:val="0000FF"/>
                  <w:sz w:val="20"/>
                  <w:szCs w:val="20"/>
                  <w:u w:val="single"/>
                  <w:lang w:eastAsia="en-US"/>
                </w:rPr>
                <w:t>Provide Multiple Means for Engagement: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AB565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US"/>
              </w:rPr>
              <w:t>Will implement this UDL feature (Y or N)</w:t>
            </w: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AB565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Explain how you will implement this UDL feature into your lesson (e.g., methods, materials, assessment)</w:t>
            </w: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6AB565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spacing w:line="0" w:lineRule="atLeast"/>
              <w:jc w:val="center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r w:rsidRPr="00E9181D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Describe how this UDL feature helps you meet a goal (goals) of your lesson</w:t>
            </w: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BBE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35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recruiting interest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6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Optimize individual choice and autonomy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7" w:history="1">
              <w:r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Optimize relevance, value, and authenticity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A20419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38" w:history="1">
              <w:r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Minimize threats and distractions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BBE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39" w:history="1">
              <w:r w:rsidR="00A20419" w:rsidRPr="00E9181D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sustaining effort and persistence</w:t>
              </w:r>
            </w:hyperlink>
          </w:p>
          <w:p w:rsidR="00A20419" w:rsidRPr="00E9181D" w:rsidRDefault="00A20419" w:rsidP="008C6195">
            <w:pPr>
              <w:spacing w:line="0" w:lineRule="atLeast"/>
              <w:rPr>
                <w:rFonts w:ascii="Tahoma" w:eastAsia="Times New Roman" w:hAnsi="Tahoma" w:cs="Times New Roman"/>
                <w:sz w:val="20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B676C2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0" w:history="1">
              <w:r w:rsidR="00A20419" w:rsidRPr="00B676C2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Heighten salience of goals and objectives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B676C2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1" w:history="1">
              <w:r w:rsidR="00A20419" w:rsidRPr="00B676C2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Vary demands and resources to optimize challenge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B676C2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2" w:history="1">
              <w:r w:rsidR="00A20419" w:rsidRPr="00B676C2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Foster collaboration and community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B676C2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3" w:history="1">
              <w:r w:rsidR="00A20419" w:rsidRPr="00B676C2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Increase mastery-oriented feedback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3080" w:type="dxa"/>
            <w:gridSpan w:val="4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C5DBBE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B676C2" w:rsidRDefault="00263012" w:rsidP="008C6195">
            <w:pPr>
              <w:spacing w:before="100" w:beforeAutospacing="1" w:after="96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hyperlink r:id="rId44" w:history="1">
              <w:r w:rsidR="00A20419" w:rsidRPr="00B676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en-US"/>
                </w:rPr>
                <w:t>Provide options for self-regulation</w:t>
              </w:r>
            </w:hyperlink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5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Promote expectations and beliefs that optimize motivation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6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Facilitate personal coping skills and strategies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  <w:tr w:rsidR="00A20419" w:rsidRPr="00E9181D" w:rsidTr="008C6195">
        <w:tc>
          <w:tcPr>
            <w:tcW w:w="1751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vAlign w:val="center"/>
            <w:hideMark/>
          </w:tcPr>
          <w:p w:rsidR="00A20419" w:rsidRPr="00E9181D" w:rsidRDefault="00263012" w:rsidP="008C6195">
            <w:pPr>
              <w:spacing w:line="0" w:lineRule="atLeast"/>
              <w:rPr>
                <w:rFonts w:ascii="Tahoma" w:hAnsi="Tahoma" w:cs="Times New Roman"/>
                <w:sz w:val="20"/>
                <w:szCs w:val="20"/>
                <w:lang w:eastAsia="en-US"/>
              </w:rPr>
            </w:pPr>
            <w:hyperlink r:id="rId47" w:history="1">
              <w:r w:rsidR="00A20419" w:rsidRPr="00E9181D">
                <w:rPr>
                  <w:rFonts w:ascii="Arial" w:hAnsi="Arial" w:cs="Arial"/>
                  <w:color w:val="0000FF"/>
                  <w:sz w:val="18"/>
                  <w:szCs w:val="18"/>
                  <w:u w:val="single"/>
                  <w:lang w:eastAsia="en-US"/>
                </w:rPr>
                <w:t>Develop self-assessment and reflection</w:t>
              </w:r>
            </w:hyperlink>
          </w:p>
        </w:tc>
        <w:tc>
          <w:tcPr>
            <w:tcW w:w="13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506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CF8F2"/>
            <w:tcMar>
              <w:top w:w="45" w:type="dxa"/>
              <w:left w:w="60" w:type="dxa"/>
              <w:bottom w:w="45" w:type="dxa"/>
              <w:right w:w="60" w:type="dxa"/>
            </w:tcMar>
            <w:hideMark/>
          </w:tcPr>
          <w:p w:rsidR="00A20419" w:rsidRPr="00E9181D" w:rsidRDefault="00A20419" w:rsidP="008C6195">
            <w:pPr>
              <w:rPr>
                <w:rFonts w:ascii="Tahoma" w:eastAsia="Times New Roman" w:hAnsi="Tahoma" w:cs="Times New Roman"/>
                <w:sz w:val="1"/>
                <w:szCs w:val="20"/>
                <w:lang w:eastAsia="en-US"/>
              </w:rPr>
            </w:pPr>
          </w:p>
        </w:tc>
      </w:tr>
    </w:tbl>
    <w:p w:rsidR="00A20419" w:rsidRPr="00E9181D" w:rsidRDefault="00A20419" w:rsidP="00A20419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 w:rsidRPr="00E9181D">
        <w:rPr>
          <w:rFonts w:ascii="Times" w:eastAsia="Times New Roman" w:hAnsi="Times" w:cs="Times New Roman"/>
          <w:color w:val="000000"/>
          <w:sz w:val="27"/>
          <w:szCs w:val="27"/>
          <w:shd w:val="clear" w:color="auto" w:fill="FFFFFF"/>
          <w:lang w:eastAsia="en-US"/>
        </w:rPr>
        <w:br/>
      </w:r>
      <w:r w:rsidRPr="00E9181D">
        <w:rPr>
          <w:rFonts w:ascii="Arial" w:eastAsia="Times New Roman" w:hAnsi="Arial" w:cs="Arial"/>
          <w:color w:val="000000"/>
          <w:sz w:val="17"/>
          <w:szCs w:val="17"/>
          <w:lang w:eastAsia="en-US"/>
        </w:rPr>
        <w:t xml:space="preserve">© </w:t>
      </w:r>
      <w:hyperlink r:id="rId48" w:history="1">
        <w:r w:rsidRPr="00E9181D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US"/>
          </w:rPr>
          <w:t>CAST</w:t>
        </w:r>
      </w:hyperlink>
      <w:r w:rsidRPr="00E9181D">
        <w:rPr>
          <w:rFonts w:ascii="Arial" w:eastAsia="Times New Roman" w:hAnsi="Arial" w:cs="Arial"/>
          <w:color w:val="000000"/>
          <w:sz w:val="17"/>
          <w:szCs w:val="17"/>
          <w:lang w:eastAsia="en-US"/>
        </w:rPr>
        <w:t xml:space="preserve"> 2011 (modified by Cindy Okolo)</w:t>
      </w:r>
    </w:p>
    <w:p w:rsidR="00A20419" w:rsidRDefault="00A20419" w:rsidP="00A20419"/>
    <w:p w:rsidR="00C444F0" w:rsidRDefault="00C444F0"/>
    <w:sectPr w:rsidR="00C444F0" w:rsidSect="00A2041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19"/>
    <w:rsid w:val="00263012"/>
    <w:rsid w:val="004548E5"/>
    <w:rsid w:val="00A20419"/>
    <w:rsid w:val="00C444F0"/>
    <w:rsid w:val="00CE0E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6E7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6E7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sites.google.com/site/udlguidelinesexamples/home/multiple-means-of-engagement/provide-options-for-self-regulation/facilitate-personal-coping-skills-and-strategies" TargetMode="External"/><Relationship Id="rId47" Type="http://schemas.openxmlformats.org/officeDocument/2006/relationships/hyperlink" Target="https://sites.google.com/site/udlguidelinesexamples/home/multiple-means-of-engagement/provide-options-for-self-regulation/develop-self-assessment-and-reflection" TargetMode="External"/><Relationship Id="rId48" Type="http://schemas.openxmlformats.org/officeDocument/2006/relationships/hyperlink" Target="http://www.cast.org/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s://sites.google.com/site/udlguidelinesexamples/home/provide-multiple-means-of-representation/provide-options-for-comprehension/maximize-transfer-and-generalization" TargetMode="External"/><Relationship Id="rId21" Type="http://schemas.openxmlformats.org/officeDocument/2006/relationships/hyperlink" Target="https://sites.google.com/site/udlguidelinesexamples/home/provide-multiple-means-of-action-and-expression" TargetMode="External"/><Relationship Id="rId22" Type="http://schemas.openxmlformats.org/officeDocument/2006/relationships/hyperlink" Target="https://sites.google.com/site/udlguidelinesexamples/home/provide-multiple-means-of-action-and-expression/provide-options-for-physical-action" TargetMode="External"/><Relationship Id="rId23" Type="http://schemas.openxmlformats.org/officeDocument/2006/relationships/hyperlink" Target="https://sites.google.com/site/udlguidelinesexamples/home/provide-multiple-means-of-action-and-expression/provide-options-for-physical-action/vary-the-methods-for-response-and-navigation" TargetMode="External"/><Relationship Id="rId24" Type="http://schemas.openxmlformats.org/officeDocument/2006/relationships/hyperlink" Target="https://sites.google.com/site/udlguidelinesexamples/home/provide-multiple-means-of-action-and-expression/provide-options-for-physical-action/optimize-access-to-tools-and-assistive-technologies" TargetMode="External"/><Relationship Id="rId25" Type="http://schemas.openxmlformats.org/officeDocument/2006/relationships/hyperlink" Target="https://sites.google.com/site/udlguidelinesexamples/home/provide-multiple-means-of-action-and-expression/provide-options-for-expression-and-communication" TargetMode="External"/><Relationship Id="rId26" Type="http://schemas.openxmlformats.org/officeDocument/2006/relationships/hyperlink" Target="https://sites.google.com/site/udlguidelinesexamples/home/provide-multiple-means-of-action-and-expression/provide-options-for-expression-and-communication/use-multiple-media-for-communication" TargetMode="External"/><Relationship Id="rId27" Type="http://schemas.openxmlformats.org/officeDocument/2006/relationships/hyperlink" Target="https://sites.google.com/site/udlguidelinesexamples/home/provide-multiple-means-of-action-and-expression/provide-options-for-expression-and-communication/use-multiple-tools-for-construction-and-composition" TargetMode="External"/><Relationship Id="rId28" Type="http://schemas.openxmlformats.org/officeDocument/2006/relationships/hyperlink" Target="https://sites.google.com/site/udlguidelinesexamples/home/provide-multiple-means-of-action-and-expression/provide-options-for-expression-and-communication/build-fluencies-with-graduated-levels-of-support-for-practice-and-performance" TargetMode="External"/><Relationship Id="rId29" Type="http://schemas.openxmlformats.org/officeDocument/2006/relationships/hyperlink" Target="https://sites.google.com/site/udlguidelinesexamples/home/provide-multiple-means-of-action-and-expression/provide-options-for-executive-functions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ites.google.com/site/udlguidelinesexamples/home/provide-multiple-means-of-representation" TargetMode="External"/><Relationship Id="rId30" Type="http://schemas.openxmlformats.org/officeDocument/2006/relationships/hyperlink" Target="https://sites.google.com/site/udlguidelinesexamples/home/provide-multiple-means-of-action-and-expression/provide-options-for-executive-functions/guide-appropriate-goal-setting" TargetMode="External"/><Relationship Id="rId31" Type="http://schemas.openxmlformats.org/officeDocument/2006/relationships/hyperlink" Target="https://sites.google.com/site/udlguidelinesexamples/home/provide-multiple-means-of-action-and-expression/provide-options-for-executive-functions/support-planning-and-strategy-development" TargetMode="External"/><Relationship Id="rId32" Type="http://schemas.openxmlformats.org/officeDocument/2006/relationships/hyperlink" Target="https://sites.google.com/site/udlguidelinesexamples/home/provide-multiple-means-of-action-and-expression/provide-options-for-executive-functions/facilitate-managing-information-and-resources" TargetMode="External"/><Relationship Id="rId9" Type="http://schemas.openxmlformats.org/officeDocument/2006/relationships/hyperlink" Target="https://sites.google.com/site/udlguidelinesexamples/home/provide-multiple-means-of-representation/provide-options-for-perception/offer-alternatives-for-visual-information" TargetMode="External"/><Relationship Id="rId6" Type="http://schemas.openxmlformats.org/officeDocument/2006/relationships/hyperlink" Target="https://sites.google.com/site/udlguidelinesexamples/home/provide-multiple-means-of-representation/provide-options-for-perception" TargetMode="External"/><Relationship Id="rId7" Type="http://schemas.openxmlformats.org/officeDocument/2006/relationships/hyperlink" Target="https://sites.google.com/site/udlguidelinesexamples/home/provide-multiple-means-of-representation/provide-options-for-perception/offer-ways-of-customizing-the-display-of-information" TargetMode="External"/><Relationship Id="rId8" Type="http://schemas.openxmlformats.org/officeDocument/2006/relationships/hyperlink" Target="https://sites.google.com/site/udlguidelinesexamples/home/provide-multiple-means-of-representation/provide-options-for-perception/offer-alternatives-for-auditory-information" TargetMode="External"/><Relationship Id="rId33" Type="http://schemas.openxmlformats.org/officeDocument/2006/relationships/hyperlink" Target="https://sites.google.com/site/udlguidelinesexamples/home/provide-multiple-means-of-action-and-expression/provide-options-for-executive-functions/enhance-capacity-for-monitoring-progress" TargetMode="External"/><Relationship Id="rId34" Type="http://schemas.openxmlformats.org/officeDocument/2006/relationships/hyperlink" Target="https://sites.google.com/site/udlguidelinesexamples/home/multiple-means-of-engagement" TargetMode="External"/><Relationship Id="rId35" Type="http://schemas.openxmlformats.org/officeDocument/2006/relationships/hyperlink" Target="https://sites.google.com/site/udlguidelinesexamples/home/multiple-means-of-engagement/provide-options-for-recruiting-interest" TargetMode="External"/><Relationship Id="rId36" Type="http://schemas.openxmlformats.org/officeDocument/2006/relationships/hyperlink" Target="https://sites.google.com/site/udlguidelinesexamples/home/multiple-means-of-engagement/provide-options-for-recruiting-interest/optimize-individual-choice-and-autonomy" TargetMode="External"/><Relationship Id="rId10" Type="http://schemas.openxmlformats.org/officeDocument/2006/relationships/hyperlink" Target="https://sites.google.com/site/udlguidelinesexamples/home/provide-multiple-means-of-representation/provide-options-for-language-mathematical-expressions-and-symbols" TargetMode="External"/><Relationship Id="rId11" Type="http://schemas.openxmlformats.org/officeDocument/2006/relationships/hyperlink" Target="https://sites.google.com/site/udlguidelinesexamples/home/provide-multiple-means-of-representation/provide-options-for-language-mathematical-expressions-and-symbols/clarify-vocabulary-and-symbols" TargetMode="External"/><Relationship Id="rId12" Type="http://schemas.openxmlformats.org/officeDocument/2006/relationships/hyperlink" Target="https://sites.google.com/site/udlguidelinesexamples/home/provide-multiple-means-of-representation/provide-options-for-language-mathematical-expressions-and-symbols/clarify-syntax-and-structure" TargetMode="External"/><Relationship Id="rId13" Type="http://schemas.openxmlformats.org/officeDocument/2006/relationships/hyperlink" Target="https://sites.google.com/site/udlguidelinesexamples/home/provide-multiple-means-of-representation/provide-options-for-language-mathematical-expressions-and-symbols/support-decoding-text-mathematical-notation-and-symbolx" TargetMode="External"/><Relationship Id="rId14" Type="http://schemas.openxmlformats.org/officeDocument/2006/relationships/hyperlink" Target="https://sites.google.com/site/udlguidelinesexamples/home/provide-multiple-means-of-representation/provide-options-for-language-mathematical-expressions-and-symbols/promote-understanding-across-languages" TargetMode="External"/><Relationship Id="rId15" Type="http://schemas.openxmlformats.org/officeDocument/2006/relationships/hyperlink" Target="https://sites.google.com/site/udlguidelinesexamples/home/provide-multiple-means-of-representation/provide-options-for-language-mathematical-expressions-and-symbols/illustrate-through-multiple-media" TargetMode="External"/><Relationship Id="rId16" Type="http://schemas.openxmlformats.org/officeDocument/2006/relationships/hyperlink" Target="https://sites.google.com/site/udlguidelinesexamples/home/provide-multiple-means-of-representation/provide-options-for-comprehension" TargetMode="External"/><Relationship Id="rId17" Type="http://schemas.openxmlformats.org/officeDocument/2006/relationships/hyperlink" Target="https://sites.google.com/site/udlguidelinesexamples/home/provide-multiple-means-of-representation/provide-options-for-comprehension/activate-or-supply-background-knowledge" TargetMode="External"/><Relationship Id="rId18" Type="http://schemas.openxmlformats.org/officeDocument/2006/relationships/hyperlink" Target="https://sites.google.com/site/udlguidelinesexamples/home/provide-multiple-means-of-representation/provide-options-for-comprehension/highlight-patterns-critical-features-big-ideas-and-relationships" TargetMode="External"/><Relationship Id="rId19" Type="http://schemas.openxmlformats.org/officeDocument/2006/relationships/hyperlink" Target="https://sites.google.com/site/udlguidelinesexamples/home/provide-multiple-means-of-representation/provide-options-for-comprehension/guide-information-processing-visualization-and-manipulation" TargetMode="External"/><Relationship Id="rId37" Type="http://schemas.openxmlformats.org/officeDocument/2006/relationships/hyperlink" Target="https://sites.google.com/site/udlguidelinesexamples/home/multiple-means-of-engagement/provide-options-for-recruiting-interest/optimize-relevance-value-and-authenticity" TargetMode="External"/><Relationship Id="rId38" Type="http://schemas.openxmlformats.org/officeDocument/2006/relationships/hyperlink" Target="https://sites.google.com/site/udlguidelinesexamples/home/multiple-means-of-engagement/provide-options-for-recruiting-interest/minimize-threats-and-distractions" TargetMode="External"/><Relationship Id="rId39" Type="http://schemas.openxmlformats.org/officeDocument/2006/relationships/hyperlink" Target="https://sites.google.com/site/udlguidelinesexamples/home/multiple-means-of-engagement/provide-options-for-sustaining-effort-and-persistence" TargetMode="External"/><Relationship Id="rId40" Type="http://schemas.openxmlformats.org/officeDocument/2006/relationships/hyperlink" Target="https://sites.google.com/site/udlguidelinesexamples/home/multiple-means-of-engagement/provide-options-for-sustaining-effort-and-persistence/heighten-salience-of-goals-and-objectives" TargetMode="External"/><Relationship Id="rId41" Type="http://schemas.openxmlformats.org/officeDocument/2006/relationships/hyperlink" Target="https://sites.google.com/site/udlguidelinesexamples/home/multiple-means-of-engagement/provide-options-for-sustaining-effort-and-persistence/vary-demands-and-resources-to-optimize-challenge" TargetMode="External"/><Relationship Id="rId42" Type="http://schemas.openxmlformats.org/officeDocument/2006/relationships/hyperlink" Target="https://sites.google.com/site/udlguidelinesexamples/home/multiple-means-of-engagement/provide-options-for-sustaining-effort-and-persistence/foster-collaboration-and-communication" TargetMode="External"/><Relationship Id="rId43" Type="http://schemas.openxmlformats.org/officeDocument/2006/relationships/hyperlink" Target="https://sites.google.com/site/udlguidelinesexamples/home/multiple-means-of-engagement/provide-options-for-sustaining-effort-and-persistence/increase-mastery-oriented-feedback" TargetMode="External"/><Relationship Id="rId44" Type="http://schemas.openxmlformats.org/officeDocument/2006/relationships/hyperlink" Target="https://sites.google.com/site/udlguidelinesexamples/home/multiple-means-of-engagement/provide-options-for-self-regulation" TargetMode="External"/><Relationship Id="rId45" Type="http://schemas.openxmlformats.org/officeDocument/2006/relationships/hyperlink" Target="https://sites.google.com/site/udlguidelinesexamples/home/multiple-means-of-engagement/provide-options-for-self-regulation/promote-expectations-and-beliefs-that-optimize-motiv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1675</Words>
  <Characters>9550</Characters>
  <Application>Microsoft Macintosh Word</Application>
  <DocSecurity>0</DocSecurity>
  <Lines>79</Lines>
  <Paragraphs>22</Paragraphs>
  <ScaleCrop>false</ScaleCrop>
  <Company>Michigan State University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Okolo</dc:creator>
  <cp:keywords/>
  <dc:description/>
  <cp:lastModifiedBy>Amy Usher</cp:lastModifiedBy>
  <cp:revision>2</cp:revision>
  <dcterms:created xsi:type="dcterms:W3CDTF">2013-04-05T00:49:00Z</dcterms:created>
  <dcterms:modified xsi:type="dcterms:W3CDTF">2013-04-05T00:49:00Z</dcterms:modified>
</cp:coreProperties>
</file>